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E39" w:rsidRPr="00F26A57" w:rsidRDefault="00F26A57" w:rsidP="00F26A57">
      <w:pPr>
        <w:spacing w:before="100" w:beforeAutospacing="1" w:after="100" w:afterAutospacing="1" w:line="276" w:lineRule="auto"/>
        <w:rPr>
          <w:rFonts w:eastAsia="Calibri"/>
          <w:color w:val="000000"/>
          <w:sz w:val="24"/>
          <w:szCs w:val="24"/>
        </w:rPr>
      </w:pPr>
      <w:r w:rsidRPr="00F26A57">
        <w:rPr>
          <w:rFonts w:eastAsia="Calibri"/>
          <w:color w:val="000000"/>
          <w:sz w:val="24"/>
          <w:szCs w:val="24"/>
        </w:rPr>
        <w:t xml:space="preserve">If you are a pharmacist with a practice related query, </w:t>
      </w:r>
      <w:r w:rsidRPr="00F26A57">
        <w:rPr>
          <w:sz w:val="24"/>
          <w:szCs w:val="24"/>
        </w:rPr>
        <w:t>p</w:t>
      </w:r>
      <w:r w:rsidR="00B33E39" w:rsidRPr="00F26A57">
        <w:rPr>
          <w:sz w:val="24"/>
          <w:szCs w:val="24"/>
        </w:rPr>
        <w:t>lease complete th</w:t>
      </w:r>
      <w:r w:rsidRPr="00F26A57">
        <w:rPr>
          <w:sz w:val="24"/>
          <w:szCs w:val="24"/>
        </w:rPr>
        <w:t>is</w:t>
      </w:r>
      <w:r w:rsidR="00B33E39" w:rsidRPr="00F26A57">
        <w:rPr>
          <w:sz w:val="24"/>
          <w:szCs w:val="24"/>
        </w:rPr>
        <w:t xml:space="preserve"> form in full in order for us to respond to your query. Consider each section and send it </w:t>
      </w:r>
      <w:bookmarkStart w:id="0" w:name="_GoBack"/>
      <w:bookmarkEnd w:id="0"/>
      <w:r w:rsidR="00B33E39" w:rsidRPr="00F26A57">
        <w:rPr>
          <w:sz w:val="24"/>
          <w:szCs w:val="24"/>
        </w:rPr>
        <w:t xml:space="preserve">to </w:t>
      </w:r>
      <w:hyperlink r:id="rId5" w:history="1">
        <w:r w:rsidR="00B33E39" w:rsidRPr="00F26A57">
          <w:rPr>
            <w:rStyle w:val="Hyperlink"/>
            <w:sz w:val="24"/>
            <w:szCs w:val="24"/>
          </w:rPr>
          <w:t>info@psi.ie</w:t>
        </w:r>
      </w:hyperlink>
      <w:r w:rsidR="00B33E39" w:rsidRPr="00F26A57">
        <w:rPr>
          <w:rStyle w:val="Hyperlink"/>
          <w:sz w:val="24"/>
          <w:szCs w:val="24"/>
        </w:rPr>
        <w:t>.</w:t>
      </w:r>
      <w:r w:rsidR="00B33E39" w:rsidRPr="00F26A57">
        <w:rPr>
          <w:sz w:val="24"/>
          <w:szCs w:val="24"/>
        </w:rPr>
        <w:t xml:space="preserve"> </w:t>
      </w:r>
    </w:p>
    <w:p w:rsidR="00B33E39" w:rsidRDefault="00B33E39" w:rsidP="00B33E39">
      <w:pPr>
        <w:rPr>
          <w:b/>
          <w:bCs/>
          <w:sz w:val="24"/>
          <w:szCs w:val="24"/>
        </w:rPr>
      </w:pPr>
      <w:r>
        <w:rPr>
          <w:sz w:val="24"/>
          <w:szCs w:val="24"/>
        </w:rPr>
        <w:t>The PSI can only provide information which is within the scope of our regulatory remit. We</w:t>
      </w:r>
      <w:r>
        <w:rPr>
          <w:b/>
          <w:bCs/>
          <w:sz w:val="24"/>
          <w:szCs w:val="24"/>
        </w:rPr>
        <w:t xml:space="preserve"> </w:t>
      </w:r>
      <w:r>
        <w:rPr>
          <w:sz w:val="24"/>
          <w:szCs w:val="24"/>
        </w:rPr>
        <w:t>do not provide information on the following matters:</w:t>
      </w:r>
    </w:p>
    <w:p w:rsidR="00B33E39" w:rsidRDefault="00B33E39" w:rsidP="00B33E39">
      <w:pPr>
        <w:numPr>
          <w:ilvl w:val="0"/>
          <w:numId w:val="1"/>
        </w:numPr>
        <w:rPr>
          <w:rFonts w:eastAsia="Times New Roman"/>
          <w:b/>
          <w:bCs/>
          <w:sz w:val="24"/>
          <w:szCs w:val="24"/>
        </w:rPr>
      </w:pPr>
      <w:r>
        <w:rPr>
          <w:rFonts w:eastAsia="Times New Roman"/>
          <w:sz w:val="24"/>
          <w:szCs w:val="24"/>
        </w:rPr>
        <w:t>Commercial issue (e.g. opening hours, pricing)</w:t>
      </w:r>
    </w:p>
    <w:p w:rsidR="00B33E39" w:rsidRDefault="00B33E39" w:rsidP="00B33E39">
      <w:pPr>
        <w:numPr>
          <w:ilvl w:val="0"/>
          <w:numId w:val="1"/>
        </w:numPr>
        <w:rPr>
          <w:rFonts w:eastAsia="Times New Roman"/>
          <w:b/>
          <w:bCs/>
          <w:sz w:val="24"/>
          <w:szCs w:val="24"/>
        </w:rPr>
      </w:pPr>
      <w:r>
        <w:rPr>
          <w:rFonts w:eastAsia="Times New Roman"/>
          <w:sz w:val="24"/>
          <w:szCs w:val="24"/>
        </w:rPr>
        <w:t>Contractual or employment issue (e.g. the operation of the HSE community drugs schemes, hours of work, contracts of employment)</w:t>
      </w:r>
    </w:p>
    <w:p w:rsidR="00B33E39" w:rsidRDefault="00B33E39" w:rsidP="00B33E39">
      <w:pPr>
        <w:numPr>
          <w:ilvl w:val="0"/>
          <w:numId w:val="1"/>
        </w:numPr>
        <w:rPr>
          <w:rFonts w:eastAsia="Times New Roman"/>
          <w:b/>
          <w:bCs/>
          <w:sz w:val="24"/>
          <w:szCs w:val="24"/>
        </w:rPr>
      </w:pPr>
      <w:r>
        <w:rPr>
          <w:rFonts w:eastAsia="Times New Roman"/>
          <w:sz w:val="24"/>
          <w:szCs w:val="24"/>
        </w:rPr>
        <w:t>Legal advice</w:t>
      </w:r>
    </w:p>
    <w:p w:rsidR="00B33E39" w:rsidRDefault="00B33E39" w:rsidP="00B33E39">
      <w:pPr>
        <w:numPr>
          <w:ilvl w:val="0"/>
          <w:numId w:val="1"/>
        </w:numPr>
        <w:rPr>
          <w:rFonts w:eastAsia="Times New Roman"/>
          <w:b/>
          <w:bCs/>
          <w:sz w:val="24"/>
          <w:szCs w:val="24"/>
        </w:rPr>
      </w:pPr>
      <w:r>
        <w:rPr>
          <w:rFonts w:eastAsia="Times New Roman"/>
          <w:sz w:val="24"/>
          <w:szCs w:val="24"/>
        </w:rPr>
        <w:t xml:space="preserve">Clinical advice (e.g. dosing </w:t>
      </w:r>
      <w:proofErr w:type="spellStart"/>
      <w:r>
        <w:rPr>
          <w:rFonts w:eastAsia="Times New Roman"/>
          <w:sz w:val="24"/>
          <w:szCs w:val="24"/>
        </w:rPr>
        <w:t>regimes</w:t>
      </w:r>
      <w:proofErr w:type="spellEnd"/>
      <w:r>
        <w:rPr>
          <w:rFonts w:eastAsia="Times New Roman"/>
          <w:sz w:val="24"/>
          <w:szCs w:val="24"/>
        </w:rPr>
        <w:t>, interactions)</w:t>
      </w:r>
    </w:p>
    <w:p w:rsidR="00B33E39" w:rsidRDefault="00B33E39" w:rsidP="00B33E39">
      <w:pPr>
        <w:numPr>
          <w:ilvl w:val="0"/>
          <w:numId w:val="1"/>
        </w:numPr>
        <w:rPr>
          <w:rFonts w:eastAsia="Times New Roman"/>
          <w:b/>
          <w:bCs/>
          <w:sz w:val="24"/>
          <w:szCs w:val="24"/>
        </w:rPr>
      </w:pPr>
      <w:r>
        <w:rPr>
          <w:rFonts w:eastAsia="Times New Roman"/>
          <w:sz w:val="24"/>
          <w:szCs w:val="24"/>
        </w:rPr>
        <w:t>Regulation of medicines, medical devices or other health products (the HPRA regulates these areas)</w:t>
      </w:r>
    </w:p>
    <w:p w:rsidR="00B33E39" w:rsidRDefault="00B33E39" w:rsidP="00B33E39">
      <w:pPr>
        <w:rPr>
          <w:rStyle w:val="Hyperlink"/>
        </w:rPr>
      </w:pPr>
    </w:p>
    <w:p w:rsidR="00B33E39" w:rsidRDefault="00B33E39" w:rsidP="00B33E39">
      <w:pPr>
        <w:rPr>
          <w:rStyle w:val="Hyperlink"/>
          <w:b/>
          <w:bCs/>
        </w:rPr>
      </w:pPr>
    </w:p>
    <w:p w:rsidR="00B33E39" w:rsidRDefault="00B33E39" w:rsidP="00B33E39">
      <w:pPr>
        <w:rPr>
          <w:color w:val="008080"/>
          <w:lang w:val="en-US"/>
        </w:rPr>
      </w:pPr>
      <w:r>
        <w:rPr>
          <w:b/>
          <w:bCs/>
          <w:color w:val="008080"/>
          <w:sz w:val="28"/>
          <w:szCs w:val="28"/>
        </w:rPr>
        <w:t>Your details</w:t>
      </w:r>
      <w:r>
        <w:rPr>
          <w:color w:val="008080"/>
        </w:rPr>
        <w:t xml:space="preserve"> </w:t>
      </w:r>
    </w:p>
    <w:tbl>
      <w:tblPr>
        <w:tblW w:w="0" w:type="auto"/>
        <w:tblCellMar>
          <w:left w:w="0" w:type="dxa"/>
          <w:right w:w="0" w:type="dxa"/>
        </w:tblCellMar>
        <w:tblLook w:val="04A0" w:firstRow="1" w:lastRow="0" w:firstColumn="1" w:lastColumn="0" w:noHBand="0" w:noVBand="1"/>
      </w:tblPr>
      <w:tblGrid>
        <w:gridCol w:w="2687"/>
        <w:gridCol w:w="6319"/>
      </w:tblGrid>
      <w:tr w:rsidR="00B33E39" w:rsidTr="00B33E39">
        <w:tc>
          <w:tcPr>
            <w:tcW w:w="26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3E39" w:rsidRPr="00F26A57" w:rsidRDefault="00B33E39">
            <w:pPr>
              <w:rPr>
                <w:sz w:val="24"/>
                <w:szCs w:val="24"/>
              </w:rPr>
            </w:pPr>
            <w:r w:rsidRPr="00F26A57">
              <w:rPr>
                <w:sz w:val="24"/>
                <w:szCs w:val="24"/>
              </w:rPr>
              <w:t>Name</w:t>
            </w:r>
          </w:p>
        </w:tc>
        <w:tc>
          <w:tcPr>
            <w:tcW w:w="63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3E39" w:rsidRDefault="00B33E39"/>
          <w:p w:rsidR="00B33E39" w:rsidRDefault="00B33E39"/>
        </w:tc>
      </w:tr>
      <w:tr w:rsidR="00B33E39" w:rsidTr="00B33E39">
        <w:trPr>
          <w:trHeight w:val="330"/>
        </w:trPr>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3E39" w:rsidRPr="00F26A57" w:rsidRDefault="00B33E39">
            <w:pPr>
              <w:rPr>
                <w:sz w:val="24"/>
                <w:szCs w:val="24"/>
              </w:rPr>
            </w:pPr>
            <w:r w:rsidRPr="00F26A57">
              <w:rPr>
                <w:sz w:val="24"/>
                <w:szCs w:val="24"/>
              </w:rPr>
              <w:t>Phone number</w:t>
            </w:r>
          </w:p>
        </w:tc>
        <w:tc>
          <w:tcPr>
            <w:tcW w:w="6327" w:type="dxa"/>
            <w:tcBorders>
              <w:top w:val="nil"/>
              <w:left w:val="nil"/>
              <w:bottom w:val="single" w:sz="8" w:space="0" w:color="auto"/>
              <w:right w:val="single" w:sz="8" w:space="0" w:color="auto"/>
            </w:tcBorders>
            <w:tcMar>
              <w:top w:w="0" w:type="dxa"/>
              <w:left w:w="108" w:type="dxa"/>
              <w:bottom w:w="0" w:type="dxa"/>
              <w:right w:w="108" w:type="dxa"/>
            </w:tcMar>
          </w:tcPr>
          <w:p w:rsidR="00B33E39" w:rsidRDefault="00B33E39"/>
          <w:p w:rsidR="00B33E39" w:rsidRDefault="00B33E39"/>
        </w:tc>
      </w:tr>
    </w:tbl>
    <w:p w:rsidR="00B33E39" w:rsidRDefault="00B33E39" w:rsidP="00B33E39">
      <w:pPr>
        <w:rPr>
          <w:b/>
          <w:bCs/>
          <w:color w:val="008080"/>
        </w:rPr>
      </w:pPr>
    </w:p>
    <w:p w:rsidR="00B33E39" w:rsidRDefault="00B33E39" w:rsidP="00B33E39">
      <w:pPr>
        <w:rPr>
          <w:b/>
          <w:bCs/>
          <w:color w:val="008080"/>
          <w:sz w:val="28"/>
          <w:szCs w:val="28"/>
        </w:rPr>
      </w:pPr>
      <w:r>
        <w:rPr>
          <w:b/>
          <w:bCs/>
          <w:color w:val="008080"/>
          <w:sz w:val="28"/>
          <w:szCs w:val="28"/>
        </w:rPr>
        <w:t>Resources</w:t>
      </w:r>
    </w:p>
    <w:p w:rsidR="00B33E39" w:rsidRDefault="00B33E39" w:rsidP="00B33E39">
      <w:pPr>
        <w:rPr>
          <w:color w:val="008080"/>
          <w:sz w:val="28"/>
          <w:szCs w:val="28"/>
        </w:rPr>
      </w:pPr>
      <w:r>
        <w:rPr>
          <w:color w:val="008080"/>
          <w:sz w:val="24"/>
          <w:szCs w:val="24"/>
        </w:rPr>
        <w:t>We try to make our website as relevant as possible for registrants and others by making a range of resources available. Have you consulted any of the following</w:t>
      </w:r>
      <w:r>
        <w:rPr>
          <w:sz w:val="24"/>
          <w:szCs w:val="24"/>
        </w:rPr>
        <w:t xml:space="preserve"> </w:t>
      </w:r>
      <w:r>
        <w:rPr>
          <w:color w:val="008080"/>
          <w:sz w:val="24"/>
          <w:szCs w:val="24"/>
        </w:rPr>
        <w:t>PSI resources to resolve your query? (</w:t>
      </w:r>
      <w:proofErr w:type="gramStart"/>
      <w:r>
        <w:rPr>
          <w:color w:val="008080"/>
          <w:sz w:val="24"/>
          <w:szCs w:val="24"/>
        </w:rPr>
        <w:t>mark</w:t>
      </w:r>
      <w:proofErr w:type="gramEnd"/>
      <w:r>
        <w:rPr>
          <w:color w:val="008080"/>
          <w:sz w:val="24"/>
          <w:szCs w:val="24"/>
        </w:rPr>
        <w:t xml:space="preserve"> with an x)</w:t>
      </w:r>
    </w:p>
    <w:tbl>
      <w:tblPr>
        <w:tblW w:w="0" w:type="auto"/>
        <w:tblCellMar>
          <w:left w:w="0" w:type="dxa"/>
          <w:right w:w="0" w:type="dxa"/>
        </w:tblCellMar>
        <w:tblLook w:val="04A0" w:firstRow="1" w:lastRow="0" w:firstColumn="1" w:lastColumn="0" w:noHBand="0" w:noVBand="1"/>
      </w:tblPr>
      <w:tblGrid>
        <w:gridCol w:w="7792"/>
        <w:gridCol w:w="570"/>
        <w:gridCol w:w="564"/>
      </w:tblGrid>
      <w:tr w:rsidR="00B33E39" w:rsidTr="00B33E39">
        <w:tc>
          <w:tcPr>
            <w:tcW w:w="77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3E39" w:rsidRPr="00F26A57" w:rsidRDefault="00B33E39">
            <w:pPr>
              <w:rPr>
                <w:sz w:val="24"/>
                <w:szCs w:val="24"/>
              </w:rPr>
            </w:pPr>
          </w:p>
        </w:tc>
        <w:tc>
          <w:tcPr>
            <w:tcW w:w="5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3E39" w:rsidRPr="00F26A57" w:rsidRDefault="00B33E39">
            <w:pPr>
              <w:rPr>
                <w:sz w:val="24"/>
                <w:szCs w:val="24"/>
              </w:rPr>
            </w:pPr>
            <w:r w:rsidRPr="00F26A57">
              <w:rPr>
                <w:sz w:val="24"/>
                <w:szCs w:val="24"/>
              </w:rPr>
              <w:t>Yes</w:t>
            </w:r>
          </w:p>
        </w:tc>
        <w:tc>
          <w:tcPr>
            <w:tcW w:w="5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3E39" w:rsidRPr="00F26A57" w:rsidRDefault="00B33E39">
            <w:pPr>
              <w:rPr>
                <w:sz w:val="24"/>
                <w:szCs w:val="24"/>
              </w:rPr>
            </w:pPr>
            <w:r w:rsidRPr="00F26A57">
              <w:rPr>
                <w:sz w:val="24"/>
                <w:szCs w:val="24"/>
              </w:rPr>
              <w:t>No</w:t>
            </w:r>
          </w:p>
        </w:tc>
      </w:tr>
      <w:tr w:rsidR="00B33E39" w:rsidTr="00B33E39">
        <w:tc>
          <w:tcPr>
            <w:tcW w:w="7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3E39" w:rsidRPr="00F26A57" w:rsidRDefault="00B33E39">
            <w:pPr>
              <w:rPr>
                <w:sz w:val="24"/>
                <w:szCs w:val="24"/>
              </w:rPr>
            </w:pPr>
            <w:r w:rsidRPr="00F26A57">
              <w:rPr>
                <w:sz w:val="24"/>
                <w:szCs w:val="24"/>
              </w:rPr>
              <w:t xml:space="preserve">Pharmacy and medicines </w:t>
            </w:r>
            <w:hyperlink r:id="rId6" w:history="1">
              <w:r w:rsidRPr="00F26A57">
                <w:rPr>
                  <w:rStyle w:val="Hyperlink"/>
                  <w:sz w:val="24"/>
                  <w:szCs w:val="24"/>
                </w:rPr>
                <w:t>legislation</w:t>
              </w:r>
            </w:hyperlink>
          </w:p>
        </w:tc>
        <w:tc>
          <w:tcPr>
            <w:tcW w:w="570" w:type="dxa"/>
            <w:tcBorders>
              <w:top w:val="nil"/>
              <w:left w:val="nil"/>
              <w:bottom w:val="single" w:sz="8" w:space="0" w:color="auto"/>
              <w:right w:val="single" w:sz="8" w:space="0" w:color="auto"/>
            </w:tcBorders>
            <w:tcMar>
              <w:top w:w="0" w:type="dxa"/>
              <w:left w:w="108" w:type="dxa"/>
              <w:bottom w:w="0" w:type="dxa"/>
              <w:right w:w="108" w:type="dxa"/>
            </w:tcMar>
          </w:tcPr>
          <w:p w:rsidR="00B33E39" w:rsidRPr="00F26A57" w:rsidRDefault="00B33E39">
            <w:pPr>
              <w:rPr>
                <w:sz w:val="24"/>
                <w:szCs w:val="24"/>
              </w:rPr>
            </w:pPr>
          </w:p>
        </w:tc>
        <w:tc>
          <w:tcPr>
            <w:tcW w:w="564" w:type="dxa"/>
            <w:tcBorders>
              <w:top w:val="nil"/>
              <w:left w:val="nil"/>
              <w:bottom w:val="single" w:sz="8" w:space="0" w:color="auto"/>
              <w:right w:val="single" w:sz="8" w:space="0" w:color="auto"/>
            </w:tcBorders>
            <w:tcMar>
              <w:top w:w="0" w:type="dxa"/>
              <w:left w:w="108" w:type="dxa"/>
              <w:bottom w:w="0" w:type="dxa"/>
              <w:right w:w="108" w:type="dxa"/>
            </w:tcMar>
          </w:tcPr>
          <w:p w:rsidR="00B33E39" w:rsidRPr="00F26A57" w:rsidRDefault="00B33E39">
            <w:pPr>
              <w:rPr>
                <w:sz w:val="24"/>
                <w:szCs w:val="24"/>
              </w:rPr>
            </w:pPr>
          </w:p>
        </w:tc>
      </w:tr>
      <w:tr w:rsidR="00B33E39" w:rsidTr="00B33E39">
        <w:tc>
          <w:tcPr>
            <w:tcW w:w="7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3E39" w:rsidRPr="00F26A57" w:rsidRDefault="00B33E39">
            <w:pPr>
              <w:rPr>
                <w:sz w:val="24"/>
                <w:szCs w:val="24"/>
              </w:rPr>
            </w:pPr>
            <w:r w:rsidRPr="00F26A57">
              <w:rPr>
                <w:sz w:val="24"/>
                <w:szCs w:val="24"/>
              </w:rPr>
              <w:t xml:space="preserve">PSI </w:t>
            </w:r>
            <w:hyperlink r:id="rId7" w:history="1">
              <w:r w:rsidRPr="00F26A57">
                <w:rPr>
                  <w:rStyle w:val="Hyperlink"/>
                  <w:sz w:val="24"/>
                  <w:szCs w:val="24"/>
                </w:rPr>
                <w:t>pharmacy practice guidance</w:t>
              </w:r>
            </w:hyperlink>
          </w:p>
        </w:tc>
        <w:tc>
          <w:tcPr>
            <w:tcW w:w="570" w:type="dxa"/>
            <w:tcBorders>
              <w:top w:val="nil"/>
              <w:left w:val="nil"/>
              <w:bottom w:val="single" w:sz="8" w:space="0" w:color="auto"/>
              <w:right w:val="single" w:sz="8" w:space="0" w:color="auto"/>
            </w:tcBorders>
            <w:tcMar>
              <w:top w:w="0" w:type="dxa"/>
              <w:left w:w="108" w:type="dxa"/>
              <w:bottom w:w="0" w:type="dxa"/>
              <w:right w:w="108" w:type="dxa"/>
            </w:tcMar>
          </w:tcPr>
          <w:p w:rsidR="00B33E39" w:rsidRPr="00F26A57" w:rsidRDefault="00B33E39">
            <w:pPr>
              <w:rPr>
                <w:sz w:val="24"/>
                <w:szCs w:val="24"/>
              </w:rPr>
            </w:pPr>
          </w:p>
        </w:tc>
        <w:tc>
          <w:tcPr>
            <w:tcW w:w="564" w:type="dxa"/>
            <w:tcBorders>
              <w:top w:val="nil"/>
              <w:left w:val="nil"/>
              <w:bottom w:val="single" w:sz="8" w:space="0" w:color="auto"/>
              <w:right w:val="single" w:sz="8" w:space="0" w:color="auto"/>
            </w:tcBorders>
            <w:tcMar>
              <w:top w:w="0" w:type="dxa"/>
              <w:left w:w="108" w:type="dxa"/>
              <w:bottom w:w="0" w:type="dxa"/>
              <w:right w:w="108" w:type="dxa"/>
            </w:tcMar>
          </w:tcPr>
          <w:p w:rsidR="00B33E39" w:rsidRPr="00F26A57" w:rsidRDefault="00B33E39">
            <w:pPr>
              <w:rPr>
                <w:sz w:val="24"/>
                <w:szCs w:val="24"/>
              </w:rPr>
            </w:pPr>
          </w:p>
        </w:tc>
      </w:tr>
      <w:tr w:rsidR="00B33E39" w:rsidTr="00B33E39">
        <w:tc>
          <w:tcPr>
            <w:tcW w:w="7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3E39" w:rsidRPr="00F26A57" w:rsidRDefault="00B33E39">
            <w:pPr>
              <w:rPr>
                <w:sz w:val="24"/>
                <w:szCs w:val="24"/>
              </w:rPr>
            </w:pPr>
            <w:r w:rsidRPr="00F26A57">
              <w:rPr>
                <w:sz w:val="24"/>
                <w:szCs w:val="24"/>
              </w:rPr>
              <w:t xml:space="preserve">PSI </w:t>
            </w:r>
            <w:hyperlink r:id="rId8" w:history="1">
              <w:r w:rsidRPr="00F26A57">
                <w:rPr>
                  <w:rStyle w:val="Hyperlink"/>
                  <w:sz w:val="24"/>
                  <w:szCs w:val="24"/>
                </w:rPr>
                <w:t>inspectors’ advice on improving compliance</w:t>
              </w:r>
            </w:hyperlink>
          </w:p>
        </w:tc>
        <w:tc>
          <w:tcPr>
            <w:tcW w:w="570" w:type="dxa"/>
            <w:tcBorders>
              <w:top w:val="nil"/>
              <w:left w:val="nil"/>
              <w:bottom w:val="single" w:sz="8" w:space="0" w:color="auto"/>
              <w:right w:val="single" w:sz="8" w:space="0" w:color="auto"/>
            </w:tcBorders>
            <w:tcMar>
              <w:top w:w="0" w:type="dxa"/>
              <w:left w:w="108" w:type="dxa"/>
              <w:bottom w:w="0" w:type="dxa"/>
              <w:right w:w="108" w:type="dxa"/>
            </w:tcMar>
          </w:tcPr>
          <w:p w:rsidR="00B33E39" w:rsidRPr="00F26A57" w:rsidRDefault="00B33E39">
            <w:pPr>
              <w:rPr>
                <w:sz w:val="24"/>
                <w:szCs w:val="24"/>
              </w:rPr>
            </w:pPr>
          </w:p>
        </w:tc>
        <w:tc>
          <w:tcPr>
            <w:tcW w:w="564" w:type="dxa"/>
            <w:tcBorders>
              <w:top w:val="nil"/>
              <w:left w:val="nil"/>
              <w:bottom w:val="single" w:sz="8" w:space="0" w:color="auto"/>
              <w:right w:val="single" w:sz="8" w:space="0" w:color="auto"/>
            </w:tcBorders>
            <w:tcMar>
              <w:top w:w="0" w:type="dxa"/>
              <w:left w:w="108" w:type="dxa"/>
              <w:bottom w:w="0" w:type="dxa"/>
              <w:right w:w="108" w:type="dxa"/>
            </w:tcMar>
          </w:tcPr>
          <w:p w:rsidR="00B33E39" w:rsidRPr="00F26A57" w:rsidRDefault="00B33E39">
            <w:pPr>
              <w:rPr>
                <w:sz w:val="24"/>
                <w:szCs w:val="24"/>
              </w:rPr>
            </w:pPr>
          </w:p>
        </w:tc>
      </w:tr>
      <w:tr w:rsidR="00B33E39" w:rsidTr="00B33E39">
        <w:tc>
          <w:tcPr>
            <w:tcW w:w="7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3E39" w:rsidRPr="00F26A57" w:rsidRDefault="00B33E39">
            <w:pPr>
              <w:rPr>
                <w:sz w:val="24"/>
                <w:szCs w:val="24"/>
              </w:rPr>
            </w:pPr>
            <w:r w:rsidRPr="00F26A57">
              <w:rPr>
                <w:sz w:val="24"/>
                <w:szCs w:val="24"/>
              </w:rPr>
              <w:t xml:space="preserve">PSI </w:t>
            </w:r>
            <w:hyperlink r:id="rId9" w:history="1">
              <w:r w:rsidRPr="00F26A57">
                <w:rPr>
                  <w:rStyle w:val="Hyperlink"/>
                  <w:sz w:val="24"/>
                  <w:szCs w:val="24"/>
                </w:rPr>
                <w:t>pharmacy practice updates</w:t>
              </w:r>
            </w:hyperlink>
          </w:p>
        </w:tc>
        <w:tc>
          <w:tcPr>
            <w:tcW w:w="570" w:type="dxa"/>
            <w:tcBorders>
              <w:top w:val="nil"/>
              <w:left w:val="nil"/>
              <w:bottom w:val="single" w:sz="8" w:space="0" w:color="auto"/>
              <w:right w:val="single" w:sz="8" w:space="0" w:color="auto"/>
            </w:tcBorders>
            <w:tcMar>
              <w:top w:w="0" w:type="dxa"/>
              <w:left w:w="108" w:type="dxa"/>
              <w:bottom w:w="0" w:type="dxa"/>
              <w:right w:w="108" w:type="dxa"/>
            </w:tcMar>
          </w:tcPr>
          <w:p w:rsidR="00B33E39" w:rsidRPr="00F26A57" w:rsidRDefault="00B33E39">
            <w:pPr>
              <w:rPr>
                <w:sz w:val="24"/>
                <w:szCs w:val="24"/>
              </w:rPr>
            </w:pPr>
          </w:p>
        </w:tc>
        <w:tc>
          <w:tcPr>
            <w:tcW w:w="564" w:type="dxa"/>
            <w:tcBorders>
              <w:top w:val="nil"/>
              <w:left w:val="nil"/>
              <w:bottom w:val="single" w:sz="8" w:space="0" w:color="auto"/>
              <w:right w:val="single" w:sz="8" w:space="0" w:color="auto"/>
            </w:tcBorders>
            <w:tcMar>
              <w:top w:w="0" w:type="dxa"/>
              <w:left w:w="108" w:type="dxa"/>
              <w:bottom w:w="0" w:type="dxa"/>
              <w:right w:w="108" w:type="dxa"/>
            </w:tcMar>
          </w:tcPr>
          <w:p w:rsidR="00B33E39" w:rsidRPr="00F26A57" w:rsidRDefault="00B33E39">
            <w:pPr>
              <w:rPr>
                <w:sz w:val="24"/>
                <w:szCs w:val="24"/>
              </w:rPr>
            </w:pPr>
          </w:p>
        </w:tc>
      </w:tr>
      <w:tr w:rsidR="00B33E39" w:rsidTr="00B33E39">
        <w:tc>
          <w:tcPr>
            <w:tcW w:w="7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3E39" w:rsidRPr="00F26A57" w:rsidRDefault="00B33E39">
            <w:pPr>
              <w:rPr>
                <w:sz w:val="24"/>
                <w:szCs w:val="24"/>
              </w:rPr>
            </w:pPr>
            <w:r w:rsidRPr="00F26A57">
              <w:rPr>
                <w:sz w:val="24"/>
                <w:szCs w:val="24"/>
              </w:rPr>
              <w:t xml:space="preserve">PSI </w:t>
            </w:r>
            <w:hyperlink r:id="rId10" w:history="1">
              <w:r w:rsidRPr="00F26A57">
                <w:rPr>
                  <w:rStyle w:val="Hyperlink"/>
                  <w:sz w:val="24"/>
                  <w:szCs w:val="24"/>
                </w:rPr>
                <w:t>frequently asked questions</w:t>
              </w:r>
            </w:hyperlink>
            <w:r w:rsidRPr="00F26A57">
              <w:rPr>
                <w:sz w:val="24"/>
                <w:szCs w:val="24"/>
              </w:rPr>
              <w:t xml:space="preserve"> for pharmacists</w:t>
            </w:r>
          </w:p>
        </w:tc>
        <w:tc>
          <w:tcPr>
            <w:tcW w:w="570" w:type="dxa"/>
            <w:tcBorders>
              <w:top w:val="nil"/>
              <w:left w:val="nil"/>
              <w:bottom w:val="single" w:sz="8" w:space="0" w:color="auto"/>
              <w:right w:val="single" w:sz="8" w:space="0" w:color="auto"/>
            </w:tcBorders>
            <w:tcMar>
              <w:top w:w="0" w:type="dxa"/>
              <w:left w:w="108" w:type="dxa"/>
              <w:bottom w:w="0" w:type="dxa"/>
              <w:right w:w="108" w:type="dxa"/>
            </w:tcMar>
          </w:tcPr>
          <w:p w:rsidR="00B33E39" w:rsidRPr="00F26A57" w:rsidRDefault="00B33E39">
            <w:pPr>
              <w:rPr>
                <w:sz w:val="24"/>
                <w:szCs w:val="24"/>
              </w:rPr>
            </w:pPr>
          </w:p>
        </w:tc>
        <w:tc>
          <w:tcPr>
            <w:tcW w:w="564" w:type="dxa"/>
            <w:tcBorders>
              <w:top w:val="nil"/>
              <w:left w:val="nil"/>
              <w:bottom w:val="single" w:sz="8" w:space="0" w:color="auto"/>
              <w:right w:val="single" w:sz="8" w:space="0" w:color="auto"/>
            </w:tcBorders>
            <w:tcMar>
              <w:top w:w="0" w:type="dxa"/>
              <w:left w:w="108" w:type="dxa"/>
              <w:bottom w:w="0" w:type="dxa"/>
              <w:right w:w="108" w:type="dxa"/>
            </w:tcMar>
          </w:tcPr>
          <w:p w:rsidR="00B33E39" w:rsidRPr="00F26A57" w:rsidRDefault="00B33E39">
            <w:pPr>
              <w:rPr>
                <w:sz w:val="24"/>
                <w:szCs w:val="24"/>
              </w:rPr>
            </w:pPr>
          </w:p>
        </w:tc>
      </w:tr>
    </w:tbl>
    <w:p w:rsidR="00B33E39" w:rsidRDefault="00B33E39" w:rsidP="00B33E39">
      <w:pPr>
        <w:rPr>
          <w:b/>
          <w:bCs/>
          <w:color w:val="008080"/>
        </w:rPr>
      </w:pPr>
    </w:p>
    <w:tbl>
      <w:tblPr>
        <w:tblW w:w="0" w:type="auto"/>
        <w:tblCellMar>
          <w:left w:w="0" w:type="dxa"/>
          <w:right w:w="0" w:type="dxa"/>
        </w:tblCellMar>
        <w:tblLook w:val="04A0" w:firstRow="1" w:lastRow="0" w:firstColumn="1" w:lastColumn="0" w:noHBand="0" w:noVBand="1"/>
      </w:tblPr>
      <w:tblGrid>
        <w:gridCol w:w="3116"/>
        <w:gridCol w:w="704"/>
        <w:gridCol w:w="708"/>
      </w:tblGrid>
      <w:tr w:rsidR="00B33E39" w:rsidTr="00B33E39">
        <w:tc>
          <w:tcPr>
            <w:tcW w:w="31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3E39" w:rsidRPr="00F26A57" w:rsidRDefault="00B33E39">
            <w:pPr>
              <w:rPr>
                <w:b/>
                <w:bCs/>
                <w:color w:val="008080"/>
                <w:sz w:val="24"/>
                <w:szCs w:val="24"/>
              </w:rPr>
            </w:pPr>
            <w:r w:rsidRPr="00F26A57">
              <w:rPr>
                <w:sz w:val="24"/>
                <w:szCs w:val="24"/>
              </w:rPr>
              <w:t>I consulted other websites and resources</w:t>
            </w:r>
          </w:p>
        </w:tc>
        <w:tc>
          <w:tcPr>
            <w:tcW w:w="7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3E39" w:rsidRPr="00F26A57" w:rsidRDefault="00B33E39">
            <w:pPr>
              <w:rPr>
                <w:sz w:val="24"/>
                <w:szCs w:val="24"/>
              </w:rPr>
            </w:pPr>
            <w:r w:rsidRPr="00F26A57">
              <w:rPr>
                <w:sz w:val="24"/>
                <w:szCs w:val="24"/>
              </w:rPr>
              <w:t>Yes</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3E39" w:rsidRPr="00F26A57" w:rsidRDefault="00B33E39">
            <w:pPr>
              <w:rPr>
                <w:sz w:val="24"/>
                <w:szCs w:val="24"/>
              </w:rPr>
            </w:pPr>
            <w:r w:rsidRPr="00F26A57">
              <w:rPr>
                <w:sz w:val="24"/>
                <w:szCs w:val="24"/>
              </w:rPr>
              <w:t>No</w:t>
            </w:r>
          </w:p>
        </w:tc>
      </w:tr>
      <w:tr w:rsidR="00B33E39" w:rsidTr="00B33E39">
        <w:tc>
          <w:tcPr>
            <w:tcW w:w="0" w:type="auto"/>
            <w:vMerge/>
            <w:tcBorders>
              <w:top w:val="single" w:sz="8" w:space="0" w:color="auto"/>
              <w:left w:val="single" w:sz="8" w:space="0" w:color="auto"/>
              <w:bottom w:val="single" w:sz="8" w:space="0" w:color="auto"/>
              <w:right w:val="single" w:sz="8" w:space="0" w:color="auto"/>
            </w:tcBorders>
            <w:vAlign w:val="center"/>
            <w:hideMark/>
          </w:tcPr>
          <w:p w:rsidR="00B33E39" w:rsidRDefault="00B33E39">
            <w:pPr>
              <w:rPr>
                <w:b/>
                <w:bCs/>
                <w:color w:val="008080"/>
              </w:rPr>
            </w:pPr>
          </w:p>
        </w:tc>
        <w:tc>
          <w:tcPr>
            <w:tcW w:w="704" w:type="dxa"/>
            <w:tcBorders>
              <w:top w:val="nil"/>
              <w:left w:val="nil"/>
              <w:bottom w:val="single" w:sz="8" w:space="0" w:color="auto"/>
              <w:right w:val="single" w:sz="8" w:space="0" w:color="auto"/>
            </w:tcBorders>
            <w:tcMar>
              <w:top w:w="0" w:type="dxa"/>
              <w:left w:w="108" w:type="dxa"/>
              <w:bottom w:w="0" w:type="dxa"/>
              <w:right w:w="108" w:type="dxa"/>
            </w:tcMar>
          </w:tcPr>
          <w:p w:rsidR="00B33E39" w:rsidRDefault="00B33E39">
            <w:pPr>
              <w:rPr>
                <w:b/>
                <w:bCs/>
                <w:color w:val="008080"/>
              </w:rPr>
            </w:pP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B33E39" w:rsidRDefault="00B33E39">
            <w:pPr>
              <w:rPr>
                <w:b/>
                <w:bCs/>
                <w:color w:val="008080"/>
              </w:rPr>
            </w:pPr>
          </w:p>
        </w:tc>
      </w:tr>
    </w:tbl>
    <w:p w:rsidR="00B33E39" w:rsidRDefault="00B33E39" w:rsidP="00B33E39"/>
    <w:p w:rsidR="00B33E39" w:rsidRDefault="00B33E39" w:rsidP="00B33E39">
      <w:pPr>
        <w:rPr>
          <w:color w:val="008080"/>
          <w:sz w:val="24"/>
          <w:szCs w:val="24"/>
        </w:rPr>
      </w:pPr>
      <w:r>
        <w:rPr>
          <w:color w:val="008080"/>
          <w:sz w:val="24"/>
          <w:szCs w:val="24"/>
        </w:rPr>
        <w:t>We appreciate your feedback on those PSI resources so that we can consider how to improve information that we make available</w:t>
      </w:r>
      <w:r>
        <w:rPr>
          <w:sz w:val="24"/>
          <w:szCs w:val="24"/>
        </w:rPr>
        <w:t>.</w:t>
      </w:r>
    </w:p>
    <w:p w:rsidR="00B33E39" w:rsidRDefault="00F26A57" w:rsidP="00B33E39">
      <w:r>
        <w:rPr>
          <w:noProof/>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59690</wp:posOffset>
                </wp:positionV>
                <wp:extent cx="5734050" cy="10477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73405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6A57" w:rsidRDefault="00F26A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5pt;margin-top:4.7pt;width:451.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" fillcolor="white [3201]" strokeweight=".5pt">
                <v:textbox>
                  <w:txbxContent>
                    <w:p w:rsidR="00F26A57" w:rsidRDefault="00F26A57"/>
                  </w:txbxContent>
                </v:textbox>
              </v:shape>
            </w:pict>
          </mc:Fallback>
        </mc:AlternateContent>
      </w:r>
      <w:r w:rsidR="00B33E39">
        <w:rPr>
          <w:noProof/>
        </w:rPr>
        <w:drawing>
          <wp:anchor distT="0" distB="0" distL="114300" distR="114300" simplePos="0" relativeHeight="251659264" behindDoc="0" locked="0" layoutInCell="1" allowOverlap="1">
            <wp:simplePos x="0" y="0"/>
            <wp:positionH relativeFrom="column">
              <wp:posOffset>28575</wp:posOffset>
            </wp:positionH>
            <wp:positionV relativeFrom="paragraph">
              <wp:posOffset>62230</wp:posOffset>
            </wp:positionV>
            <wp:extent cx="5734050" cy="1047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1047750"/>
                    </a:xfrm>
                    <a:prstGeom prst="rect">
                      <a:avLst/>
                    </a:prstGeom>
                    <a:noFill/>
                  </pic:spPr>
                </pic:pic>
              </a:graphicData>
            </a:graphic>
            <wp14:sizeRelH relativeFrom="margin">
              <wp14:pctWidth>0</wp14:pctWidth>
            </wp14:sizeRelH>
            <wp14:sizeRelV relativeFrom="margin">
              <wp14:pctHeight>0</wp14:pctHeight>
            </wp14:sizeRelV>
          </wp:anchor>
        </w:drawing>
      </w:r>
    </w:p>
    <w:p w:rsidR="00B33E39" w:rsidRDefault="00B33E39" w:rsidP="00B33E39"/>
    <w:p w:rsidR="00B33E39" w:rsidRDefault="00B33E39" w:rsidP="00B33E39"/>
    <w:p w:rsidR="00B33E39" w:rsidRDefault="00B33E39" w:rsidP="00B33E39"/>
    <w:p w:rsidR="00B33E39" w:rsidRDefault="00B33E39" w:rsidP="00B33E39">
      <w:pPr>
        <w:rPr>
          <w:b/>
          <w:bCs/>
          <w:sz w:val="24"/>
          <w:szCs w:val="24"/>
        </w:rPr>
      </w:pPr>
    </w:p>
    <w:p w:rsidR="00B33E39" w:rsidRDefault="00B33E39" w:rsidP="00B33E39"/>
    <w:p w:rsidR="00B33E39" w:rsidRDefault="00B33E39" w:rsidP="00B33E39"/>
    <w:p w:rsidR="00F26A57" w:rsidRDefault="00F26A57" w:rsidP="00B33E39">
      <w:pPr>
        <w:rPr>
          <w:color w:val="008080"/>
          <w:sz w:val="24"/>
          <w:szCs w:val="24"/>
        </w:rPr>
      </w:pPr>
    </w:p>
    <w:p w:rsidR="00F26A57" w:rsidRDefault="00F26A57" w:rsidP="00B33E39">
      <w:pPr>
        <w:rPr>
          <w:color w:val="008080"/>
          <w:sz w:val="24"/>
          <w:szCs w:val="24"/>
        </w:rPr>
      </w:pPr>
    </w:p>
    <w:p w:rsidR="00F26A57" w:rsidRDefault="00F26A57" w:rsidP="00B33E39">
      <w:pPr>
        <w:rPr>
          <w:color w:val="008080"/>
          <w:sz w:val="24"/>
          <w:szCs w:val="24"/>
        </w:rPr>
      </w:pPr>
    </w:p>
    <w:p w:rsidR="00F26A57" w:rsidRDefault="00F26A57" w:rsidP="00B33E39">
      <w:pPr>
        <w:rPr>
          <w:color w:val="008080"/>
          <w:sz w:val="24"/>
          <w:szCs w:val="24"/>
        </w:rPr>
      </w:pPr>
    </w:p>
    <w:p w:rsidR="00B33E39" w:rsidRDefault="00B33E39" w:rsidP="00B33E39">
      <w:pPr>
        <w:rPr>
          <w:color w:val="008080"/>
          <w:sz w:val="28"/>
          <w:szCs w:val="28"/>
        </w:rPr>
      </w:pPr>
      <w:r>
        <w:rPr>
          <w:color w:val="008080"/>
          <w:sz w:val="24"/>
          <w:szCs w:val="24"/>
        </w:rPr>
        <w:lastRenderedPageBreak/>
        <w:t>Who have you already consulted in relation to your query?</w:t>
      </w:r>
    </w:p>
    <w:tbl>
      <w:tblPr>
        <w:tblW w:w="0" w:type="auto"/>
        <w:tblCellMar>
          <w:left w:w="0" w:type="dxa"/>
          <w:right w:w="0" w:type="dxa"/>
        </w:tblCellMar>
        <w:tblLook w:val="04A0" w:firstRow="1" w:lastRow="0" w:firstColumn="1" w:lastColumn="0" w:noHBand="0" w:noVBand="1"/>
      </w:tblPr>
      <w:tblGrid>
        <w:gridCol w:w="4666"/>
        <w:gridCol w:w="709"/>
        <w:gridCol w:w="709"/>
        <w:gridCol w:w="2922"/>
      </w:tblGrid>
      <w:tr w:rsidR="00B33E39" w:rsidTr="00B33E39">
        <w:trPr>
          <w:trHeight w:val="547"/>
        </w:trPr>
        <w:tc>
          <w:tcPr>
            <w:tcW w:w="46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3E39" w:rsidRPr="00F26A57" w:rsidRDefault="00B33E39">
            <w:pPr>
              <w:rPr>
                <w:sz w:val="24"/>
                <w:szCs w:val="24"/>
              </w:rPr>
            </w:pP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3E39" w:rsidRPr="00F26A57" w:rsidRDefault="00B33E39">
            <w:pPr>
              <w:rPr>
                <w:sz w:val="24"/>
                <w:szCs w:val="24"/>
              </w:rPr>
            </w:pPr>
            <w:r w:rsidRPr="00F26A57">
              <w:rPr>
                <w:sz w:val="24"/>
                <w:szCs w:val="24"/>
              </w:rPr>
              <w:t>Yes</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3E39" w:rsidRPr="00F26A57" w:rsidRDefault="00B33E39">
            <w:pPr>
              <w:rPr>
                <w:sz w:val="24"/>
                <w:szCs w:val="24"/>
              </w:rPr>
            </w:pPr>
            <w:r w:rsidRPr="00F26A57">
              <w:rPr>
                <w:sz w:val="24"/>
                <w:szCs w:val="24"/>
              </w:rPr>
              <w:t>No</w:t>
            </w:r>
          </w:p>
        </w:tc>
        <w:tc>
          <w:tcPr>
            <w:tcW w:w="29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3E39" w:rsidRPr="00F26A57" w:rsidRDefault="00B33E39">
            <w:pPr>
              <w:rPr>
                <w:sz w:val="24"/>
                <w:szCs w:val="24"/>
              </w:rPr>
            </w:pPr>
            <w:r w:rsidRPr="00F26A57">
              <w:rPr>
                <w:sz w:val="24"/>
                <w:szCs w:val="24"/>
              </w:rPr>
              <w:t xml:space="preserve">Not applicable, I am working in this capacity </w:t>
            </w:r>
          </w:p>
        </w:tc>
      </w:tr>
      <w:tr w:rsidR="00B33E39" w:rsidTr="00B33E39">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3E39" w:rsidRPr="00F26A57" w:rsidRDefault="00B33E39">
            <w:pPr>
              <w:rPr>
                <w:sz w:val="24"/>
                <w:szCs w:val="24"/>
              </w:rPr>
            </w:pPr>
            <w:r w:rsidRPr="00F26A57">
              <w:rPr>
                <w:sz w:val="24"/>
                <w:szCs w:val="24"/>
              </w:rPr>
              <w:t>My supervising pharmacist</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33E39" w:rsidRPr="00F26A57" w:rsidRDefault="00B33E39">
            <w:pPr>
              <w:rPr>
                <w:sz w:val="24"/>
                <w:szCs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33E39" w:rsidRPr="00F26A57" w:rsidRDefault="00B33E39">
            <w:pPr>
              <w:rPr>
                <w:sz w:val="24"/>
                <w:szCs w:val="24"/>
              </w:rPr>
            </w:pPr>
          </w:p>
        </w:tc>
        <w:tc>
          <w:tcPr>
            <w:tcW w:w="2925" w:type="dxa"/>
            <w:tcBorders>
              <w:top w:val="nil"/>
              <w:left w:val="nil"/>
              <w:bottom w:val="single" w:sz="8" w:space="0" w:color="auto"/>
              <w:right w:val="single" w:sz="8" w:space="0" w:color="auto"/>
            </w:tcBorders>
            <w:tcMar>
              <w:top w:w="0" w:type="dxa"/>
              <w:left w:w="108" w:type="dxa"/>
              <w:bottom w:w="0" w:type="dxa"/>
              <w:right w:w="108" w:type="dxa"/>
            </w:tcMar>
          </w:tcPr>
          <w:p w:rsidR="00B33E39" w:rsidRPr="00F26A57" w:rsidRDefault="00B33E39">
            <w:pPr>
              <w:rPr>
                <w:sz w:val="24"/>
                <w:szCs w:val="24"/>
              </w:rPr>
            </w:pPr>
          </w:p>
        </w:tc>
      </w:tr>
      <w:tr w:rsidR="00B33E39" w:rsidTr="00B33E39">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3E39" w:rsidRPr="00F26A57" w:rsidRDefault="00B33E39">
            <w:pPr>
              <w:rPr>
                <w:sz w:val="24"/>
                <w:szCs w:val="24"/>
              </w:rPr>
            </w:pPr>
            <w:r w:rsidRPr="00F26A57">
              <w:rPr>
                <w:sz w:val="24"/>
                <w:szCs w:val="24"/>
              </w:rPr>
              <w:t>My superintendent pharmacist</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33E39" w:rsidRPr="00F26A57" w:rsidRDefault="00B33E39">
            <w:pPr>
              <w:rPr>
                <w:sz w:val="24"/>
                <w:szCs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33E39" w:rsidRPr="00F26A57" w:rsidRDefault="00B33E39">
            <w:pPr>
              <w:rPr>
                <w:sz w:val="24"/>
                <w:szCs w:val="24"/>
              </w:rPr>
            </w:pPr>
          </w:p>
        </w:tc>
        <w:tc>
          <w:tcPr>
            <w:tcW w:w="2925" w:type="dxa"/>
            <w:tcBorders>
              <w:top w:val="nil"/>
              <w:left w:val="nil"/>
              <w:bottom w:val="single" w:sz="8" w:space="0" w:color="auto"/>
              <w:right w:val="single" w:sz="8" w:space="0" w:color="auto"/>
            </w:tcBorders>
            <w:tcMar>
              <w:top w:w="0" w:type="dxa"/>
              <w:left w:w="108" w:type="dxa"/>
              <w:bottom w:w="0" w:type="dxa"/>
              <w:right w:w="108" w:type="dxa"/>
            </w:tcMar>
          </w:tcPr>
          <w:p w:rsidR="00B33E39" w:rsidRPr="00F26A57" w:rsidRDefault="00B33E39">
            <w:pPr>
              <w:rPr>
                <w:sz w:val="24"/>
                <w:szCs w:val="24"/>
              </w:rPr>
            </w:pPr>
          </w:p>
        </w:tc>
      </w:tr>
    </w:tbl>
    <w:p w:rsidR="00B33E39" w:rsidRDefault="00B33E39" w:rsidP="00B33E39"/>
    <w:p w:rsidR="00B33E39" w:rsidRDefault="00B33E39" w:rsidP="00B33E39">
      <w:pPr>
        <w:rPr>
          <w:b/>
          <w:bCs/>
          <w:color w:val="008080"/>
          <w:sz w:val="28"/>
          <w:szCs w:val="28"/>
        </w:rPr>
      </w:pPr>
      <w:r>
        <w:rPr>
          <w:b/>
          <w:bCs/>
          <w:color w:val="008080"/>
          <w:sz w:val="28"/>
          <w:szCs w:val="28"/>
        </w:rPr>
        <w:t>Query details</w:t>
      </w:r>
    </w:p>
    <w:p w:rsidR="00B33E39" w:rsidRDefault="00B33E39" w:rsidP="00B33E39">
      <w:pPr>
        <w:rPr>
          <w:color w:val="008080"/>
          <w:sz w:val="24"/>
          <w:szCs w:val="24"/>
        </w:rPr>
      </w:pPr>
      <w:r>
        <w:rPr>
          <w:color w:val="008080"/>
          <w:sz w:val="24"/>
          <w:szCs w:val="24"/>
        </w:rPr>
        <w:t>Please provide details of your query:</w:t>
      </w:r>
    </w:p>
    <w:p w:rsidR="00B33E39" w:rsidRDefault="00F26A57" w:rsidP="00B33E39">
      <w:r>
        <w:rPr>
          <w:noProof/>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158750</wp:posOffset>
                </wp:positionV>
                <wp:extent cx="5705475" cy="18573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705475" cy="185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6A57" w:rsidRDefault="00F26A57"/>
                          <w:p w:rsidR="0026292D" w:rsidRDefault="0026292D"/>
                          <w:p w:rsidR="0026292D" w:rsidRDefault="0026292D"/>
                          <w:p w:rsidR="0026292D" w:rsidRDefault="0026292D"/>
                          <w:p w:rsidR="0026292D" w:rsidRDefault="00262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1.5pt;margin-top:12.5pt;width:449.25pt;height:14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" fillcolor="white [3201]" strokeweight=".5pt">
                <v:textbox>
                  <w:txbxContent>
                    <w:p w:rsidR="00F26A57" w:rsidRDefault="00F26A57"/>
                    <w:p w:rsidR="0026292D" w:rsidRDefault="0026292D"/>
                    <w:p w:rsidR="0026292D" w:rsidRDefault="0026292D"/>
                    <w:p w:rsidR="0026292D" w:rsidRDefault="0026292D"/>
                    <w:p w:rsidR="0026292D" w:rsidRDefault="0026292D">
                      <w:bookmarkStart w:id="1" w:name="_GoBack"/>
                      <w:bookmarkEnd w:id="1"/>
                    </w:p>
                  </w:txbxContent>
                </v:textbox>
              </v:shape>
            </w:pict>
          </mc:Fallback>
        </mc:AlternateContent>
      </w:r>
      <w:r w:rsidR="002B6CE1">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158750</wp:posOffset>
            </wp:positionV>
            <wp:extent cx="5705475" cy="18573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7072" cy="1857895"/>
                    </a:xfrm>
                    <a:prstGeom prst="rect">
                      <a:avLst/>
                    </a:prstGeom>
                    <a:noFill/>
                  </pic:spPr>
                </pic:pic>
              </a:graphicData>
            </a:graphic>
            <wp14:sizeRelH relativeFrom="margin">
              <wp14:pctWidth>0</wp14:pctWidth>
            </wp14:sizeRelH>
            <wp14:sizeRelV relativeFrom="margin">
              <wp14:pctHeight>0</wp14:pctHeight>
            </wp14:sizeRelV>
          </wp:anchor>
        </w:drawing>
      </w:r>
    </w:p>
    <w:p w:rsidR="00B33E39" w:rsidRDefault="00B33E39" w:rsidP="00B33E39"/>
    <w:p w:rsidR="00B33E39" w:rsidRDefault="00B33E39" w:rsidP="00B33E39">
      <w:pPr>
        <w:rPr>
          <w:sz w:val="24"/>
          <w:szCs w:val="24"/>
        </w:rPr>
      </w:pPr>
    </w:p>
    <w:p w:rsidR="00B33E39" w:rsidRDefault="00B33E39" w:rsidP="00B33E39">
      <w:pPr>
        <w:rPr>
          <w:sz w:val="24"/>
          <w:szCs w:val="24"/>
        </w:rPr>
      </w:pPr>
    </w:p>
    <w:p w:rsidR="00B33E39" w:rsidRDefault="00B33E39" w:rsidP="00B33E39"/>
    <w:p w:rsidR="00B33E39" w:rsidRDefault="00B33E39" w:rsidP="00B33E39"/>
    <w:p w:rsidR="00B33E39" w:rsidRDefault="00B33E39" w:rsidP="00B33E39"/>
    <w:p w:rsidR="00B33E39" w:rsidRDefault="00B33E39" w:rsidP="00B33E39"/>
    <w:p w:rsidR="00B33E39" w:rsidRDefault="00B33E39" w:rsidP="00B33E39"/>
    <w:p w:rsidR="00B33E39" w:rsidRDefault="00B33E39" w:rsidP="00B33E39"/>
    <w:p w:rsidR="00B33E39" w:rsidRDefault="00B33E39" w:rsidP="00B33E39">
      <w:pPr>
        <w:rPr>
          <w:sz w:val="24"/>
          <w:szCs w:val="24"/>
        </w:rPr>
      </w:pPr>
    </w:p>
    <w:p w:rsidR="00F26A57" w:rsidRDefault="00F26A57" w:rsidP="00B33E39">
      <w:pPr>
        <w:rPr>
          <w:sz w:val="24"/>
          <w:szCs w:val="24"/>
        </w:rPr>
      </w:pPr>
    </w:p>
    <w:p w:rsidR="00B33E39" w:rsidRDefault="00B33E39" w:rsidP="00B33E39">
      <w:pPr>
        <w:rPr>
          <w:sz w:val="28"/>
          <w:szCs w:val="28"/>
        </w:rPr>
      </w:pPr>
      <w:r>
        <w:rPr>
          <w:sz w:val="24"/>
          <w:szCs w:val="24"/>
        </w:rPr>
        <w:t xml:space="preserve">We appreciate you providing as much information as possible so that we can assist you appropriately with your query. We commit to responding to you in writing and/or by telephone within 7 working days of receipt of this form. In the case of more complex queries, we will advise you of any delay and commit to handling the query ordinarily within 20 working days. Our </w:t>
      </w:r>
      <w:hyperlink r:id="rId13" w:history="1">
        <w:r>
          <w:rPr>
            <w:rStyle w:val="Hyperlink"/>
            <w:sz w:val="24"/>
            <w:szCs w:val="24"/>
          </w:rPr>
          <w:t>Customer Charter</w:t>
        </w:r>
      </w:hyperlink>
      <w:r>
        <w:rPr>
          <w:sz w:val="24"/>
          <w:szCs w:val="24"/>
        </w:rPr>
        <w:t xml:space="preserve"> provides information about the level of service you can expect from us. </w:t>
      </w:r>
    </w:p>
    <w:p w:rsidR="00B33E39" w:rsidRDefault="00B33E39" w:rsidP="00B33E39">
      <w:pPr>
        <w:rPr>
          <w:sz w:val="24"/>
          <w:szCs w:val="24"/>
        </w:rPr>
      </w:pPr>
    </w:p>
    <w:p w:rsidR="00B33E39" w:rsidRDefault="00B33E39" w:rsidP="00B33E39">
      <w:pPr>
        <w:rPr>
          <w:color w:val="000000"/>
          <w:sz w:val="24"/>
          <w:szCs w:val="24"/>
        </w:rPr>
      </w:pPr>
      <w:r>
        <w:rPr>
          <w:color w:val="000000"/>
          <w:sz w:val="24"/>
          <w:szCs w:val="24"/>
          <w:shd w:val="clear" w:color="auto" w:fill="FFFFFF"/>
        </w:rPr>
        <w:t xml:space="preserve">Please note that queries received by the PSI are subject to the provisions of the </w:t>
      </w:r>
      <w:hyperlink r:id="rId14" w:history="1">
        <w:r>
          <w:rPr>
            <w:rStyle w:val="Hyperlink"/>
            <w:sz w:val="24"/>
            <w:szCs w:val="24"/>
            <w:shd w:val="clear" w:color="auto" w:fill="FFFFFF"/>
          </w:rPr>
          <w:t>Freedom of Information Act 2014</w:t>
        </w:r>
      </w:hyperlink>
      <w:r w:rsidRPr="00C2319D">
        <w:rPr>
          <w:color w:val="000000"/>
          <w:sz w:val="24"/>
          <w:szCs w:val="24"/>
          <w:shd w:val="clear" w:color="auto" w:fill="FFFFFF"/>
        </w:rPr>
        <w:t>.</w:t>
      </w:r>
      <w:r w:rsidR="00C2319D" w:rsidRPr="00C2319D">
        <w:rPr>
          <w:color w:val="000000"/>
          <w:sz w:val="24"/>
          <w:szCs w:val="24"/>
          <w:shd w:val="clear" w:color="auto" w:fill="FFFFFF"/>
        </w:rPr>
        <w:t xml:space="preserve"> </w:t>
      </w:r>
      <w:r w:rsidR="00C2319D" w:rsidRPr="00C2319D">
        <w:rPr>
          <w:sz w:val="24"/>
          <w:szCs w:val="24"/>
        </w:rPr>
        <w:t xml:space="preserve">All personal information provided to the PSI is treated in accordance with Data Protection </w:t>
      </w:r>
      <w:r w:rsidR="002B6CE1">
        <w:rPr>
          <w:sz w:val="24"/>
          <w:szCs w:val="24"/>
        </w:rPr>
        <w:t>legislation and</w:t>
      </w:r>
      <w:r w:rsidR="00C2319D" w:rsidRPr="00C2319D">
        <w:rPr>
          <w:sz w:val="24"/>
          <w:szCs w:val="24"/>
        </w:rPr>
        <w:t xml:space="preserve"> the General Data Protection Regulation (GDPR)</w:t>
      </w:r>
      <w:r w:rsidR="002B6CE1">
        <w:rPr>
          <w:sz w:val="24"/>
          <w:szCs w:val="24"/>
        </w:rPr>
        <w:t xml:space="preserve">. </w:t>
      </w:r>
      <w:r w:rsidR="00C2319D">
        <w:rPr>
          <w:sz w:val="24"/>
          <w:szCs w:val="24"/>
        </w:rPr>
        <w:t xml:space="preserve"> You can read </w:t>
      </w:r>
      <w:r w:rsidR="002B6CE1">
        <w:rPr>
          <w:sz w:val="24"/>
          <w:szCs w:val="24"/>
        </w:rPr>
        <w:t xml:space="preserve">our </w:t>
      </w:r>
      <w:hyperlink r:id="rId15" w:history="1">
        <w:r w:rsidR="00C2319D" w:rsidRPr="002B6CE1">
          <w:rPr>
            <w:rStyle w:val="Hyperlink"/>
            <w:sz w:val="24"/>
            <w:szCs w:val="24"/>
          </w:rPr>
          <w:t>Data</w:t>
        </w:r>
        <w:r w:rsidR="002B6CE1" w:rsidRPr="002B6CE1">
          <w:rPr>
            <w:rStyle w:val="Hyperlink"/>
            <w:sz w:val="24"/>
            <w:szCs w:val="24"/>
          </w:rPr>
          <w:t xml:space="preserve"> Protection Statement</w:t>
        </w:r>
      </w:hyperlink>
      <w:r w:rsidR="002B6CE1">
        <w:rPr>
          <w:sz w:val="24"/>
          <w:szCs w:val="24"/>
        </w:rPr>
        <w:t xml:space="preserve"> for more information.</w:t>
      </w:r>
    </w:p>
    <w:p w:rsidR="000600A7" w:rsidRDefault="000600A7"/>
    <w:sectPr w:rsidR="00060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D523C"/>
    <w:multiLevelType w:val="hybridMultilevel"/>
    <w:tmpl w:val="39CA42D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39"/>
    <w:rsid w:val="000600A7"/>
    <w:rsid w:val="0026292D"/>
    <w:rsid w:val="002B6CE1"/>
    <w:rsid w:val="003F66BB"/>
    <w:rsid w:val="007151CF"/>
    <w:rsid w:val="00832733"/>
    <w:rsid w:val="00B33E39"/>
    <w:rsid w:val="00C2319D"/>
    <w:rsid w:val="00F26A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F3036-9A93-4ACA-BB01-9D26C1E6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E39"/>
    <w:pPr>
      <w:spacing w:after="0" w:line="240" w:lineRule="auto"/>
    </w:pPr>
    <w:rPr>
      <w:rFonts w:ascii="Calibri" w:hAnsi="Calibri" w:cs="Times New Roman"/>
      <w:lang w:eastAsia="en-IE"/>
    </w:rPr>
  </w:style>
  <w:style w:type="paragraph" w:styleId="Heading1">
    <w:name w:val="heading 1"/>
    <w:basedOn w:val="Normal"/>
    <w:next w:val="Normal"/>
    <w:link w:val="Heading1Char"/>
    <w:autoRedefine/>
    <w:uiPriority w:val="9"/>
    <w:qFormat/>
    <w:rsid w:val="003F66BB"/>
    <w:pPr>
      <w:keepNext/>
      <w:keepLines/>
      <w:spacing w:after="120"/>
      <w:outlineLvl w:val="0"/>
    </w:pPr>
    <w:rPr>
      <w:rFonts w:eastAsiaTheme="majorEastAsia" w:cstheme="majorBidi"/>
      <w:color w:val="006A71"/>
      <w:sz w:val="32"/>
      <w:szCs w:val="32"/>
    </w:rPr>
  </w:style>
  <w:style w:type="paragraph" w:styleId="Heading2">
    <w:name w:val="heading 2"/>
    <w:basedOn w:val="Normal"/>
    <w:next w:val="Normal"/>
    <w:link w:val="Heading2Char"/>
    <w:autoRedefine/>
    <w:uiPriority w:val="9"/>
    <w:semiHidden/>
    <w:unhideWhenUsed/>
    <w:qFormat/>
    <w:rsid w:val="003F66BB"/>
    <w:pPr>
      <w:keepNext/>
      <w:keepLines/>
      <w:spacing w:after="40"/>
      <w:outlineLvl w:val="1"/>
    </w:pPr>
    <w:rPr>
      <w:rFonts w:eastAsiaTheme="majorEastAsia" w:cstheme="majorBidi"/>
      <w:color w:val="006A71"/>
      <w:sz w:val="28"/>
      <w:szCs w:val="26"/>
    </w:rPr>
  </w:style>
  <w:style w:type="paragraph" w:styleId="Heading3">
    <w:name w:val="heading 3"/>
    <w:basedOn w:val="Normal"/>
    <w:next w:val="Normal"/>
    <w:link w:val="Heading3Char"/>
    <w:autoRedefine/>
    <w:uiPriority w:val="9"/>
    <w:semiHidden/>
    <w:unhideWhenUsed/>
    <w:qFormat/>
    <w:rsid w:val="003F66BB"/>
    <w:pPr>
      <w:keepNext/>
      <w:keepLines/>
      <w:spacing w:after="40"/>
      <w:outlineLvl w:val="2"/>
    </w:pPr>
    <w:rPr>
      <w:rFonts w:eastAsiaTheme="majorEastAsia" w:cstheme="majorBidi"/>
      <w:color w:val="006A7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3F66BB"/>
    <w:pPr>
      <w:spacing w:after="0" w:line="240" w:lineRule="auto"/>
    </w:pPr>
    <w:rPr>
      <w:sz w:val="24"/>
    </w:rPr>
  </w:style>
  <w:style w:type="character" w:customStyle="1" w:styleId="Heading1Char">
    <w:name w:val="Heading 1 Char"/>
    <w:basedOn w:val="DefaultParagraphFont"/>
    <w:link w:val="Heading1"/>
    <w:uiPriority w:val="9"/>
    <w:rsid w:val="003F66BB"/>
    <w:rPr>
      <w:rFonts w:ascii="Calibri" w:eastAsiaTheme="majorEastAsia" w:hAnsi="Calibri" w:cstheme="majorBidi"/>
      <w:color w:val="006A71"/>
      <w:sz w:val="32"/>
      <w:szCs w:val="32"/>
    </w:rPr>
  </w:style>
  <w:style w:type="character" w:customStyle="1" w:styleId="Heading2Char">
    <w:name w:val="Heading 2 Char"/>
    <w:basedOn w:val="DefaultParagraphFont"/>
    <w:link w:val="Heading2"/>
    <w:uiPriority w:val="9"/>
    <w:semiHidden/>
    <w:rsid w:val="003F66BB"/>
    <w:rPr>
      <w:rFonts w:ascii="Calibri" w:eastAsiaTheme="majorEastAsia" w:hAnsi="Calibri" w:cstheme="majorBidi"/>
      <w:color w:val="006A71"/>
      <w:sz w:val="28"/>
      <w:szCs w:val="26"/>
    </w:rPr>
  </w:style>
  <w:style w:type="character" w:customStyle="1" w:styleId="Heading3Char">
    <w:name w:val="Heading 3 Char"/>
    <w:basedOn w:val="DefaultParagraphFont"/>
    <w:link w:val="Heading3"/>
    <w:uiPriority w:val="9"/>
    <w:semiHidden/>
    <w:rsid w:val="003F66BB"/>
    <w:rPr>
      <w:rFonts w:ascii="Calibri" w:eastAsiaTheme="majorEastAsia" w:hAnsi="Calibri" w:cstheme="majorBidi"/>
      <w:color w:val="006A71"/>
      <w:sz w:val="24"/>
      <w:szCs w:val="24"/>
    </w:rPr>
  </w:style>
  <w:style w:type="character" w:styleId="Hyperlink">
    <w:name w:val="Hyperlink"/>
    <w:basedOn w:val="DefaultParagraphFont"/>
    <w:uiPriority w:val="99"/>
    <w:unhideWhenUsed/>
    <w:rsid w:val="00B33E39"/>
    <w:rPr>
      <w:color w:val="0563C1"/>
      <w:u w:val="single"/>
    </w:rPr>
  </w:style>
  <w:style w:type="paragraph" w:styleId="BalloonText">
    <w:name w:val="Balloon Text"/>
    <w:basedOn w:val="Normal"/>
    <w:link w:val="BalloonTextChar"/>
    <w:uiPriority w:val="99"/>
    <w:semiHidden/>
    <w:unhideWhenUsed/>
    <w:rsid w:val="00B33E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E39"/>
    <w:rPr>
      <w:rFonts w:ascii="Segoe UI" w:hAnsi="Segoe UI" w:cs="Segoe UI"/>
      <w:sz w:val="18"/>
      <w:szCs w:val="1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76034">
      <w:bodyDiv w:val="1"/>
      <w:marLeft w:val="0"/>
      <w:marRight w:val="0"/>
      <w:marTop w:val="0"/>
      <w:marBottom w:val="0"/>
      <w:divBdr>
        <w:top w:val="none" w:sz="0" w:space="0" w:color="auto"/>
        <w:left w:val="none" w:sz="0" w:space="0" w:color="auto"/>
        <w:bottom w:val="none" w:sz="0" w:space="0" w:color="auto"/>
        <w:right w:val="none" w:sz="0" w:space="0" w:color="auto"/>
      </w:divBdr>
    </w:div>
    <w:div w:id="1628704403">
      <w:bodyDiv w:val="1"/>
      <w:marLeft w:val="0"/>
      <w:marRight w:val="0"/>
      <w:marTop w:val="0"/>
      <w:marBottom w:val="0"/>
      <w:divBdr>
        <w:top w:val="none" w:sz="0" w:space="0" w:color="auto"/>
        <w:left w:val="none" w:sz="0" w:space="0" w:color="auto"/>
        <w:bottom w:val="none" w:sz="0" w:space="0" w:color="auto"/>
        <w:right w:val="none" w:sz="0" w:space="0" w:color="auto"/>
      </w:divBdr>
    </w:div>
    <w:div w:id="164431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si.ie/gns/inspection-enforcement/inspections/InspectorsAdvice.aspx" TargetMode="External"/><Relationship Id="rId13" Type="http://schemas.openxmlformats.org/officeDocument/2006/relationships/hyperlink" Target="http://thepsi.ie/tns/about-psi/PSICustomerCharter.aspx" TargetMode="External"/><Relationship Id="rId3" Type="http://schemas.openxmlformats.org/officeDocument/2006/relationships/settings" Target="settings.xml"/><Relationship Id="rId7" Type="http://schemas.openxmlformats.org/officeDocument/2006/relationships/hyperlink" Target="http://www.thepsi.ie/gns/Pharmacy_Practice/practice-guidance.aspx" TargetMode="Externa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hepsi.ie/tns/about-psi/legislation.aspx" TargetMode="External"/><Relationship Id="rId11" Type="http://schemas.openxmlformats.org/officeDocument/2006/relationships/image" Target="media/image1.emf"/><Relationship Id="rId5" Type="http://schemas.openxmlformats.org/officeDocument/2006/relationships/hyperlink" Target="mailto:info@psi.ie" TargetMode="External"/><Relationship Id="rId15" Type="http://schemas.openxmlformats.org/officeDocument/2006/relationships/hyperlink" Target="http://www.thepsi.ie/tns/about-psi/Data_Protection/Data_Protection_Statement.aspx" TargetMode="External"/><Relationship Id="rId10" Type="http://schemas.openxmlformats.org/officeDocument/2006/relationships/hyperlink" Target="http://www.thepsi.ie/gns/Pharmacy_Practice/Queries_and_FAQs.aspx" TargetMode="External"/><Relationship Id="rId4" Type="http://schemas.openxmlformats.org/officeDocument/2006/relationships/webSettings" Target="webSettings.xml"/><Relationship Id="rId9" Type="http://schemas.openxmlformats.org/officeDocument/2006/relationships/hyperlink" Target="http://www.thepsi.ie/gns/Pharmacy_Practice/PracticeUpdates.aspx" TargetMode="External"/><Relationship Id="rId14" Type="http://schemas.openxmlformats.org/officeDocument/2006/relationships/hyperlink" Target="http://www.thepsi.ie/tns/about-psi/FOI/freedom-of-inform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Ni Charthaigh</dc:creator>
  <cp:keywords/>
  <dc:description/>
  <cp:lastModifiedBy>Una Ni Charthaigh</cp:lastModifiedBy>
  <cp:revision>2</cp:revision>
  <cp:lastPrinted>2018-05-31T11:32:00Z</cp:lastPrinted>
  <dcterms:created xsi:type="dcterms:W3CDTF">2018-06-05T16:32:00Z</dcterms:created>
  <dcterms:modified xsi:type="dcterms:W3CDTF">2018-06-05T16:32:00Z</dcterms:modified>
</cp:coreProperties>
</file>